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9" w:rsidRPr="00AD5F32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AD5F32">
        <w:rPr>
          <w:rFonts w:ascii="Times New Roman" w:hAnsi="Times New Roman"/>
          <w:b/>
          <w:spacing w:val="-5"/>
          <w:sz w:val="28"/>
          <w:szCs w:val="28"/>
        </w:rPr>
        <w:t xml:space="preserve">Отчет о работе базовой площадки в ГОАУ ДО ЯО ЦДЮТТ </w:t>
      </w:r>
    </w:p>
    <w:p w:rsidR="00E85089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-5"/>
          <w:sz w:val="28"/>
          <w:szCs w:val="28"/>
        </w:rPr>
      </w:pPr>
      <w:r w:rsidRPr="00AD5F32">
        <w:rPr>
          <w:rFonts w:ascii="Times New Roman" w:hAnsi="Times New Roman"/>
          <w:b/>
          <w:spacing w:val="-5"/>
          <w:sz w:val="28"/>
          <w:szCs w:val="28"/>
        </w:rPr>
        <w:t>за 1 п/г 2022 года</w:t>
      </w:r>
    </w:p>
    <w:p w:rsidR="00E85089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E85089" w:rsidRPr="00303404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303404">
        <w:rPr>
          <w:rFonts w:ascii="Times New Roman" w:hAnsi="Times New Roman"/>
          <w:spacing w:val="-5"/>
          <w:sz w:val="28"/>
          <w:szCs w:val="28"/>
        </w:rPr>
        <w:t>В 2022 году ГОАУ ДО ЯО ЦДЮТТ заключ</w:t>
      </w:r>
      <w:r w:rsidR="00DB53F8">
        <w:rPr>
          <w:rFonts w:ascii="Times New Roman" w:hAnsi="Times New Roman"/>
          <w:spacing w:val="-5"/>
          <w:sz w:val="28"/>
          <w:szCs w:val="28"/>
        </w:rPr>
        <w:t>ило</w:t>
      </w:r>
      <w:r w:rsidRPr="0030340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B53F8">
        <w:rPr>
          <w:rFonts w:ascii="Times New Roman" w:hAnsi="Times New Roman"/>
          <w:spacing w:val="-5"/>
          <w:sz w:val="28"/>
          <w:szCs w:val="28"/>
        </w:rPr>
        <w:t>с</w:t>
      </w:r>
      <w:r w:rsidRPr="00303404">
        <w:rPr>
          <w:rFonts w:ascii="Times New Roman" w:hAnsi="Times New Roman"/>
          <w:spacing w:val="-5"/>
          <w:sz w:val="28"/>
          <w:szCs w:val="28"/>
        </w:rPr>
        <w:t>оглашение о сотрудничестве и взаимодействии с федеральным государственным бюджетным образовательным учреждением дополнительного образования «Федеральный центр дополнительного образования и организации отдыха и оздоровления детей» (ФГБОУ ДО ФЦДО). Предметом соглашения является долгосрочное и взаимовыгодное сотрудничество по созданию благоприятных условий для самореализации и развития талантов в системе дополнительного образования в области естественнонаучной и технической сфер через формирование инновационного пространства дополнительного образования детей для достижения результатов федерального проекта «Успех каждого ребенка», национального проекта  «Образование» и реализации Стратегии научно-технологического развития Российской Федерации, а также других совместных проектов и программ в научно-технической, культурной и образовательной сферах, направленных на развитие и поддержку детей.</w:t>
      </w:r>
    </w:p>
    <w:p w:rsidR="00E85089" w:rsidRPr="00303404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303404">
        <w:rPr>
          <w:rFonts w:ascii="Times New Roman" w:hAnsi="Times New Roman"/>
          <w:spacing w:val="-5"/>
          <w:sz w:val="28"/>
          <w:szCs w:val="28"/>
        </w:rPr>
        <w:t>ГОАУ ДО ЯО ЦДЮТТ с 2022 года принимает участие в программе ФГБОУ ДО ФЦДО по формированию единой экосистемы дополнительного образования технической направленности и созданию открытого банка эффективных практик образовательный организаций системы дополнительного образования технической направленности Российской Федерации.</w:t>
      </w:r>
    </w:p>
    <w:p w:rsidR="00E85089" w:rsidRPr="00303404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303404">
        <w:rPr>
          <w:rFonts w:ascii="Times New Roman" w:hAnsi="Times New Roman"/>
          <w:spacing w:val="-5"/>
          <w:sz w:val="28"/>
          <w:szCs w:val="28"/>
        </w:rPr>
        <w:t>31 марта - 1 апреля 2022 года состоялась первая региональная научно-практическая конференция «Техническое творчество Ярославской области: от традиций к инновациям». В рамках проведения конференции обсуждались вопросы, связанные с проблемами развития технического творчества на территории Ярославской области. В конференции приняли участие 75 педагогических и руководящих работников из 32 образовательной организации 15 муниципальных образований Ярославской области.</w:t>
      </w:r>
      <w:r w:rsidRPr="00303404">
        <w:t xml:space="preserve"> </w:t>
      </w:r>
      <w:r w:rsidRPr="00303404">
        <w:rPr>
          <w:rFonts w:ascii="Times New Roman" w:hAnsi="Times New Roman"/>
          <w:spacing w:val="-5"/>
          <w:sz w:val="28"/>
          <w:szCs w:val="28"/>
        </w:rPr>
        <w:t>По итогам конференции планируется издание сборника статей.</w:t>
      </w:r>
    </w:p>
    <w:p w:rsidR="005B6BB3" w:rsidRDefault="00DB53F8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Педагоги центра проводили занятия для обучающихся ИРО по программе «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>Стажировка по вопросам повышения доступности и качества ДОД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3761D"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И.И. 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Титова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выступала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тему «Машина Голдберга»,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О.В. 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Петрова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организовала и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>гропрактик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офлайн и онлайн на занятиях в объединениях дополнительного образования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7376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Заместитель директора И.Ф. Поварова поделилась опытом в рамках программы «</w:t>
      </w:r>
      <w:r w:rsidR="0073761D" w:rsidRPr="007376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Развитие профессиональных компетенций </w:t>
      </w:r>
      <w:r w:rsidR="0073761D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педагогов дополнительного образования</w:t>
      </w:r>
      <w:r w:rsidR="0073761D" w:rsidRPr="007376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условиях современной техносферы</w:t>
      </w:r>
      <w:r w:rsidR="0073761D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AD5F32" w:rsidRPr="00D77DEB" w:rsidRDefault="00AD5F32" w:rsidP="00AD5F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Т.М. Талова</w:t>
      </w:r>
      <w:r>
        <w:rPr>
          <w:rFonts w:ascii="Times New Roman" w:hAnsi="Times New Roman" w:cs="Times New Roman"/>
          <w:sz w:val="28"/>
        </w:rPr>
        <w:t xml:space="preserve"> работала в </w:t>
      </w:r>
      <w:r w:rsidR="001A5528">
        <w:rPr>
          <w:rFonts w:ascii="Times New Roman" w:hAnsi="Times New Roman" w:cs="Times New Roman"/>
          <w:sz w:val="28"/>
        </w:rPr>
        <w:t xml:space="preserve">экспертной и </w:t>
      </w:r>
      <w:r>
        <w:rPr>
          <w:rFonts w:ascii="Times New Roman" w:hAnsi="Times New Roman" w:cs="Times New Roman"/>
          <w:sz w:val="28"/>
        </w:rPr>
        <w:t>конкурсной комисси</w:t>
      </w:r>
      <w:r w:rsidR="001A5528">
        <w:rPr>
          <w:rFonts w:ascii="Times New Roman" w:hAnsi="Times New Roman" w:cs="Times New Roman"/>
          <w:sz w:val="28"/>
        </w:rPr>
        <w:t>ях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регионального конкурса «Сердце отдаю детям».</w:t>
      </w:r>
    </w:p>
    <w:p w:rsidR="00AD5F32" w:rsidRDefault="00AD5F32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3761D" w:rsidRPr="00DB53F8" w:rsidRDefault="0073761D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sectPr w:rsidR="0073761D" w:rsidRPr="00DB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9"/>
    <w:rsid w:val="001A5528"/>
    <w:rsid w:val="005B6BB3"/>
    <w:rsid w:val="0073761D"/>
    <w:rsid w:val="00AD5F32"/>
    <w:rsid w:val="00DB53F8"/>
    <w:rsid w:val="00E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33DB"/>
  <w15:chartTrackingRefBased/>
  <w15:docId w15:val="{7790DF61-49B7-44F1-A0EE-2CB60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9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5</cp:revision>
  <dcterms:created xsi:type="dcterms:W3CDTF">2022-06-20T06:48:00Z</dcterms:created>
  <dcterms:modified xsi:type="dcterms:W3CDTF">2022-06-20T08:23:00Z</dcterms:modified>
</cp:coreProperties>
</file>