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19" w:rsidRPr="004C4BD7" w:rsidRDefault="001E2519" w:rsidP="004C4B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</w:pPr>
      <w:r w:rsidRP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t>Методическое письмо</w:t>
      </w:r>
      <w:r w:rsid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br/>
      </w:r>
      <w:r w:rsidRP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t>о преподавании учебного предме</w:t>
      </w:r>
      <w:r w:rsid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t xml:space="preserve">та «История» в 2012-2013 </w:t>
      </w:r>
      <w:proofErr w:type="spellStart"/>
      <w:r w:rsid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t>уч.г</w:t>
      </w:r>
      <w:proofErr w:type="spellEnd"/>
      <w:r w:rsid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t>.</w:t>
      </w:r>
      <w:r w:rsid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br/>
      </w:r>
      <w:r w:rsidRPr="004C4BD7"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  <w:t>в общеобразовательных учреждениях Ярославской области</w:t>
      </w:r>
    </w:p>
    <w:p w:rsidR="001E2519" w:rsidRPr="004C4BD7" w:rsidRDefault="001E2519" w:rsidP="004C4BD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4C4BD7" w:rsidRPr="004C4BD7" w:rsidRDefault="00CE0AE2" w:rsidP="004C4B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Составитель: Харитонова Л. </w:t>
      </w:r>
      <w:r w:rsidR="004C4BD7" w:rsidRPr="004C4BD7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А., </w:t>
      </w:r>
    </w:p>
    <w:p w:rsidR="004C4BD7" w:rsidRPr="004C4BD7" w:rsidRDefault="004C4BD7" w:rsidP="004C4B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4C4BD7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старший преподаватель </w:t>
      </w:r>
    </w:p>
    <w:p w:rsidR="004C4BD7" w:rsidRPr="004C4BD7" w:rsidRDefault="004C4BD7" w:rsidP="004C4BD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4C4BD7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кафедры гуманитарных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</w:t>
      </w:r>
      <w:r w:rsidRPr="004C4BD7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дисциплин ГО</w:t>
      </w:r>
      <w:r w:rsidR="00525FBA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А</w:t>
      </w:r>
      <w:bookmarkStart w:id="0" w:name="_GoBack"/>
      <w:bookmarkEnd w:id="0"/>
      <w:r w:rsidRPr="004C4BD7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У ЯО ИРО</w:t>
      </w:r>
    </w:p>
    <w:p w:rsidR="004C4BD7" w:rsidRPr="004C4BD7" w:rsidRDefault="004C4BD7" w:rsidP="004C4BD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E2519" w:rsidRPr="001E2519" w:rsidRDefault="004C4BD7" w:rsidP="004C4B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</w:t>
      </w:r>
      <w:r w:rsidRPr="004C4BD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1E2519" w:rsidRPr="001E2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Основные положения нормативных документов</w:t>
      </w:r>
      <w:r w:rsidR="004A4C7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 преподавании истории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br/>
      </w:r>
      <w:r w:rsidR="001E2519" w:rsidRPr="001E2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в общеобразовательной школе</w:t>
      </w:r>
    </w:p>
    <w:p w:rsidR="001E2519" w:rsidRPr="004C4BD7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E2519" w:rsidRPr="001E2519" w:rsidRDefault="001E2519" w:rsidP="004C4BD7">
      <w:pPr>
        <w:tabs>
          <w:tab w:val="num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В нормативной базе, регламентирующей преподавание учебного предмета «История»,</w:t>
      </w:r>
      <w:r w:rsidR="004A4C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обновились только </w:t>
      </w:r>
      <w:r w:rsidRPr="001E251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ar-SA"/>
        </w:rPr>
        <w:t xml:space="preserve">федеральные перечни учебников, рекомендованные и допущенные Министерством </w:t>
      </w:r>
      <w:r w:rsidRPr="001E251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ar-SA"/>
        </w:rPr>
        <w:t>образования и науки Российской Федерации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. Учителю при планировании преподавания истории в 2012-2013 учебном году необходимо учитывать следующие</w:t>
      </w:r>
      <w:r w:rsidR="004A4C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положения нормативных документов:</w:t>
      </w:r>
    </w:p>
    <w:p w:rsidR="001E2519" w:rsidRPr="001E2519" w:rsidRDefault="001E2519" w:rsidP="004C4BD7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История изучается в рамках концентрической системы.</w:t>
      </w:r>
    </w:p>
    <w:p w:rsidR="001E2519" w:rsidRPr="001E2519" w:rsidRDefault="001E2519" w:rsidP="004C4BD7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Обучение истории осуществляется в соответствии с требованиями ГОС и БУП 2004 года.</w:t>
      </w:r>
    </w:p>
    <w:p w:rsidR="001E2519" w:rsidRPr="001E2519" w:rsidRDefault="001E2519" w:rsidP="004C4BD7">
      <w:pPr>
        <w:numPr>
          <w:ilvl w:val="0"/>
          <w:numId w:val="2"/>
        </w:numPr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Учебный предмет «История» реализуется в двух самостоятельных курсах – «История России» и «Всеобщая история». </w:t>
      </w:r>
    </w:p>
    <w:p w:rsidR="001E2519" w:rsidRPr="001E2519" w:rsidRDefault="001E2519" w:rsidP="004C4BD7">
      <w:pPr>
        <w:numPr>
          <w:ilvl w:val="0"/>
          <w:numId w:val="2"/>
        </w:numPr>
        <w:tabs>
          <w:tab w:val="left" w:pos="720"/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Изучение истории осуществляется в основной школе – 2 </w:t>
      </w:r>
      <w:proofErr w:type="gramStart"/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учебных</w:t>
      </w:r>
      <w:proofErr w:type="gramEnd"/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часа в неделю, в средней (полной) школе на базовом уровне - 2 учебных часа в неделю. На профильном уровне история изучается - 4 </w:t>
      </w:r>
      <w:proofErr w:type="gramStart"/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учебных</w:t>
      </w:r>
      <w:proofErr w:type="gramEnd"/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часа в неделю. </w:t>
      </w:r>
    </w:p>
    <w:p w:rsidR="001E2519" w:rsidRPr="001E2519" w:rsidRDefault="001E2519" w:rsidP="004C4BD7">
      <w:pPr>
        <w:numPr>
          <w:ilvl w:val="0"/>
          <w:numId w:val="2"/>
        </w:numPr>
        <w:tabs>
          <w:tab w:val="left" w:pos="720"/>
          <w:tab w:val="num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Использовать учебники истории в общеобразовательной школе можно только те, которые включены в </w:t>
      </w:r>
      <w:r w:rsidRPr="001E2519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ar-SA"/>
        </w:rPr>
        <w:t xml:space="preserve">федеральные перечни учебников рекомендованных и допущенных Министерством </w:t>
      </w:r>
      <w:r w:rsidRPr="001E2519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ar-SA"/>
        </w:rPr>
        <w:t>образования и науки Российской Федерации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1E2519" w:rsidRPr="001E2519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E2519" w:rsidRDefault="004C4BD7" w:rsidP="004C4BD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II</w:t>
      </w:r>
      <w:r w:rsidR="001E2519" w:rsidRPr="001E2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. Рекомендуемые варианты УМК по истории</w:t>
      </w:r>
    </w:p>
    <w:p w:rsidR="004C4BD7" w:rsidRPr="004C4BD7" w:rsidRDefault="004C4BD7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E2519" w:rsidRPr="004C4BD7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pacing w:val="-2"/>
          <w:sz w:val="28"/>
          <w:szCs w:val="28"/>
          <w:lang w:eastAsia="ru-RU"/>
        </w:rPr>
      </w:pPr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>Учебно-методический комплекс (УМК) – это учебно-методические мат</w:t>
      </w:r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>е</w:t>
      </w:r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>риалы и программно-технические средства по определенному учебному предм</w:t>
      </w:r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>е</w:t>
      </w:r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 xml:space="preserve">ту для определенной группы </w:t>
      </w:r>
      <w:proofErr w:type="gramStart"/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>обучаемых</w:t>
      </w:r>
      <w:proofErr w:type="gramEnd"/>
      <w:r w:rsidRPr="004C4BD7">
        <w:rPr>
          <w:rFonts w:ascii="Times New Roman" w:eastAsia="Calibri" w:hAnsi="Times New Roman" w:cs="Times New Roman"/>
          <w:color w:val="333333"/>
          <w:spacing w:val="-2"/>
          <w:sz w:val="28"/>
          <w:szCs w:val="28"/>
        </w:rPr>
        <w:t xml:space="preserve">.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Центральным элементом в </w:t>
      </w:r>
      <w:proofErr w:type="gramStart"/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школьном</w:t>
      </w:r>
      <w:proofErr w:type="gramEnd"/>
      <w:r w:rsidR="004A4C71"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УМК является учебник, вокруг которого группируются другие издания (метод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ческие пособия, рабочие тетради,</w:t>
      </w:r>
      <w:r w:rsidR="004C4BD7"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дидактические</w:t>
      </w:r>
      <w:r w:rsidR="004C4BD7"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материалы,</w:t>
      </w:r>
      <w:r w:rsidR="004C4BD7"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учебно-наглядные</w:t>
      </w:r>
      <w:r w:rsidR="004C4BD7"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>пособия, словари,</w:t>
      </w:r>
      <w:r w:rsidR="004C4BD7"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атласы, контурные карты,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аудиовизуальные средства обуч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е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ния, </w:t>
      </w:r>
      <w:proofErr w:type="spellStart"/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цоры</w:t>
      </w:r>
      <w:proofErr w:type="spellEnd"/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эоры</w:t>
      </w:r>
      <w:proofErr w:type="spellEnd"/>
      <w:r w:rsidRPr="004C4BD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т. д.), 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обеспечивающие реализацию образовательной програ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мы. Приоритет в выборе УМК принадлежит учителю и школе, т.к. концептуал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ь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ные основания УМК должны соответствовать тем целям и задачам, которые з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</w:t>
      </w:r>
      <w:r w:rsidRPr="004C4BD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явлены в образовательной программе общеобразовательного учреждения.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выбора УМК по предмету следующие: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- содержание и методический аппарат УМК должны обеспечивать реал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зацию образовательной программы в соответствии с требованиями госуда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ственных образовательных стандартов к содержанию и уровню подготовки обучаемых;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- концептуально-содержательные и методические аспекты УМК должны соответствовать системе обучения и воспитания общеобразовательного учр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ждения;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в федеральных перечнях</w:t>
      </w:r>
      <w:r w:rsidR="004C4B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учебников рекомендованных и допущенных Министерством образования и науки Российской Федерации,</w:t>
      </w:r>
      <w:r w:rsidR="004C4B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должна быть представлена полная издательская линия учебников для определенной ступени образования.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В федеральных перечнях не указывается наличие разработанных к уче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б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нику методических и программно-технических средств, но на сайтах изд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тельств эти средства представлены. Учителю, при выборе учебника, желательно ознакомиться с тем, какое методическое и программно-техническое сопрово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ж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дение предлагается издательством к учебнику. 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color w:val="222222"/>
          <w:sz w:val="28"/>
          <w:szCs w:val="28"/>
        </w:rPr>
        <w:t>В федеральные перечни учебников на 2012-2013 учебный год включены учебники для 1 - 9 классов, содержание которых соответствует требованиям ФГОС соответствующей ступени общего образования, и учебники для 3 - 11 классов, содержание которых соответствует федеральному государственно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му</w:t>
      </w:r>
      <w:r w:rsidRPr="001E251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образовательно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му</w:t>
      </w:r>
      <w:r w:rsidRPr="001E251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color w:val="222222"/>
          <w:sz w:val="28"/>
          <w:szCs w:val="28"/>
        </w:rPr>
        <w:t>у</w:t>
      </w:r>
      <w:r w:rsidRPr="001E2519">
        <w:rPr>
          <w:rFonts w:ascii="Times New Roman" w:eastAsia="Calibri" w:hAnsi="Times New Roman" w:cs="Times New Roman"/>
          <w:color w:val="222222"/>
          <w:sz w:val="28"/>
          <w:szCs w:val="28"/>
        </w:rPr>
        <w:t xml:space="preserve"> общего образования.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Тем общеобразовательным учреждениям, которые в основной школе не перешли на обучение по ФГОС, целесообразно использовать уже апробированные линии учебников издательств «Русское слово» и «Просвещение». Они соответствуют требованиям ГОС и ФГОС и отражены в региональном перечне, утвержденном Департаментом о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б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разования Ярославской области. Общеобразовательные учреждения, которые в сентябре 2012 года переходят в основной школе на обучение по ФГОС, могут использовать УМК «Сферы» для 5 класса издательства «Просвещение». Это наиболее полный комплект учебно-методической литературы, разработанный в соответствии с требованиями ФГОС к обучению и воспитанию в общеобраз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вательной школе. Учебник по истории для 5 класса входит в полную издател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ь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скую линию для основной школы. Он обозначен в перечне учебников доп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щенных к использованию в образовательном процессе под номером 293.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10-11 классов издательства «Дрофа», </w:t>
      </w:r>
      <w:proofErr w:type="spellStart"/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Вентана</w:t>
      </w:r>
      <w:proofErr w:type="spellEnd"/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-Граф,</w:t>
      </w:r>
      <w:r w:rsidR="004C4B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«Академия» предлагают учебники базового</w:t>
      </w:r>
      <w:r w:rsidR="004C4B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уровня. Издательства «Мнемозина», «Просв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щение», «Русское слово» представлены учебниками как базового, так и пр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фильного уровней.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Издательство «Русское слово» продолжает разрабатывать линию учебн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ков в рамках проекта «Гордится славою своих предков».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Учебники 6, 7, 8 кла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с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сов данной линии представлены в перечне учебников допущенных министе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р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ством образования РФ к использованию в образовательном процессе.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E2519" w:rsidRDefault="00CE0AE2" w:rsidP="00CE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ar-SA"/>
        </w:rPr>
        <w:t>III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. </w:t>
      </w:r>
      <w:r w:rsidR="001E2519" w:rsidRPr="001E2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Технологии, используемые 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ри организации образовательного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br/>
      </w:r>
      <w:r w:rsidR="001E2519" w:rsidRPr="001E2519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процесса по предмету «История»</w:t>
      </w:r>
    </w:p>
    <w:p w:rsidR="00CE0AE2" w:rsidRPr="00CE0AE2" w:rsidRDefault="00CE0AE2" w:rsidP="00CE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Учебно-исследовательская и проектная деятельность сегодня рассматр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ваются как эффективные и перспективные методы обучения. Исследования и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проекты, выполненные в рамках изучения предмета, расширяют пространство учебника, актуализируют исторические знания, повышают уровень усвоения знаний. В примерной основной образовательной программе подробно рассма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ривается вопрос организации исследовательской деятельности и применения метода проектов в обучении, указывается на различия проектной и исследов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тельской деятельности</w:t>
      </w:r>
      <w:r w:rsidR="0050739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CE0AE2" w:rsidRPr="001E2519" w:rsidRDefault="00CE0AE2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820"/>
      </w:tblGrid>
      <w:tr w:rsidR="001E2519" w:rsidRPr="00CE0AE2" w:rsidTr="00CE0AE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9" w:rsidRPr="00CE0AE2" w:rsidRDefault="001E2519" w:rsidP="00CE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CE0AE2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9" w:rsidRPr="00CE0AE2" w:rsidRDefault="001E2519" w:rsidP="00CE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</w:pPr>
            <w:r w:rsidRPr="00CE0AE2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Учебно-исследователь</w:t>
            </w:r>
            <w:proofErr w:type="spellStart"/>
            <w:r w:rsidRPr="00CE0AE2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ская</w:t>
            </w:r>
            <w:proofErr w:type="spellEnd"/>
            <w:r w:rsidRPr="00CE0AE2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E0AE2">
              <w:rPr>
                <w:rFonts w:ascii="Times New Roman" w:eastAsia="Calibri" w:hAnsi="Times New Roman" w:cs="Times New Roman"/>
                <w:b/>
                <w:bCs/>
                <w:snapToGrid w:val="0"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</w:tr>
      <w:tr w:rsidR="001E2519" w:rsidRPr="00CE0AE2" w:rsidTr="00CE0AE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9" w:rsidRPr="00CE0AE2" w:rsidRDefault="001E2519" w:rsidP="00CE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</w:pPr>
            <w:r w:rsidRPr="00CE0AE2">
              <w:rPr>
                <w:rFonts w:ascii="Times New Roman" w:eastAsia="Calibri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  <w:t>Проект направлен на получение конкретного запланированного результата — продукта, о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  <w:t>б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  <w:t>ладающего определёнными свойствами и н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  <w:t>е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6"/>
                <w:sz w:val="24"/>
                <w:szCs w:val="24"/>
                <w:lang w:eastAsia="ru-RU"/>
              </w:rPr>
              <w:t>обходимого для конкретного использования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9" w:rsidRPr="00CE0AE2" w:rsidRDefault="001E2519" w:rsidP="00CE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В ходе исследования организуется поиск в какой-то области, формулируются отдел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ь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ные характеристики итогов работ. Отриц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тельный результат есть тоже результат</w:t>
            </w:r>
          </w:p>
        </w:tc>
      </w:tr>
      <w:tr w:rsidR="001E2519" w:rsidRPr="00CE0AE2" w:rsidTr="00CE0AE2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9" w:rsidRPr="00CE0AE2" w:rsidRDefault="001E2519" w:rsidP="00CE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</w:pP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Реализацию проектных работ предваряет представление о будущем проекте, планир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о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вание процесса создания продукта и реализ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а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ции этого плана. Результат проекта должен быть точно соотнесён со всеми характерист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и</w:t>
            </w:r>
            <w:r w:rsidRPr="00CE0AE2">
              <w:rPr>
                <w:rFonts w:ascii="Times New Roman" w:eastAsia="Calibri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ками, сформулированными в его замысле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19" w:rsidRPr="00CE0AE2" w:rsidRDefault="001E2519" w:rsidP="00CE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Логика построения исследовательской де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тельности включает формулировку пробл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е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мы исследования, выдвижение гипотезы (для решения этой проблемы) и последу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ю</w:t>
            </w:r>
            <w:r w:rsidRPr="00CE0AE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щую экспериментальную или модельную проверку выдвинутых предположений</w:t>
            </w:r>
          </w:p>
        </w:tc>
      </w:tr>
    </w:tbl>
    <w:p w:rsidR="00CE0AE2" w:rsidRDefault="00CE0AE2" w:rsidP="004C4B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2519" w:rsidRPr="001E2519" w:rsidRDefault="001E2519" w:rsidP="004C4B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Учебно-исследовательская деятельность широко представлена в совр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менном образовательном процессе. Выполняя учебное исследование, обуча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мые учатся выявлять проблему и аргументировать ее актуальность, формул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ровать гипотезу исследования, планировать исследовательские работы, ос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ществлять поэтапный контроль и коррекцию исследовательских работ, офор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лять и представлять результаты исследовательской деятельности. </w:t>
      </w:r>
    </w:p>
    <w:p w:rsidR="001E2519" w:rsidRPr="001E2519" w:rsidRDefault="001E2519" w:rsidP="004C4B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В примерной образовательной программе указаны формы организации учебно-исследовательской деятельности на уроках и во внеурочной деятельн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сти. Это:</w:t>
      </w:r>
    </w:p>
    <w:p w:rsidR="001E2519" w:rsidRPr="001E2519" w:rsidRDefault="001E2519" w:rsidP="00CE0AE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2519">
        <w:rPr>
          <w:rFonts w:ascii="Times New Roman" w:eastAsia="Calibri" w:hAnsi="Times New Roman" w:cs="Times New Roman"/>
          <w:sz w:val="28"/>
          <w:szCs w:val="28"/>
        </w:rPr>
        <w:t>- урок-исслед</w:t>
      </w:r>
      <w:r w:rsidR="00CE0AE2">
        <w:rPr>
          <w:rFonts w:ascii="Times New Roman" w:eastAsia="Calibri" w:hAnsi="Times New Roman" w:cs="Times New Roman"/>
          <w:sz w:val="28"/>
          <w:szCs w:val="28"/>
        </w:rPr>
        <w:t>ование, урок-лаборатория, урок –</w:t>
      </w: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 творческий отчёт, урок изобретательства, у</w:t>
      </w:r>
      <w:r w:rsidR="00CE0AE2">
        <w:rPr>
          <w:rFonts w:ascii="Times New Roman" w:eastAsia="Calibri" w:hAnsi="Times New Roman" w:cs="Times New Roman"/>
          <w:sz w:val="28"/>
          <w:szCs w:val="28"/>
        </w:rPr>
        <w:t>рок «Удивительное рядом», урок –</w:t>
      </w: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AE2">
        <w:rPr>
          <w:rFonts w:ascii="Times New Roman" w:eastAsia="Calibri" w:hAnsi="Times New Roman" w:cs="Times New Roman"/>
          <w:sz w:val="28"/>
          <w:szCs w:val="28"/>
        </w:rPr>
        <w:t>рассказ об учёных, урок –</w:t>
      </w: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 защита исследовательских проектов, урок-экспертиза, урок «Патент на о</w:t>
      </w:r>
      <w:r w:rsidRPr="001E2519">
        <w:rPr>
          <w:rFonts w:ascii="Times New Roman" w:eastAsia="Calibri" w:hAnsi="Times New Roman" w:cs="Times New Roman"/>
          <w:sz w:val="28"/>
          <w:szCs w:val="28"/>
        </w:rPr>
        <w:t>т</w:t>
      </w:r>
      <w:r w:rsidRPr="001E2519">
        <w:rPr>
          <w:rFonts w:ascii="Times New Roman" w:eastAsia="Calibri" w:hAnsi="Times New Roman" w:cs="Times New Roman"/>
          <w:sz w:val="28"/>
          <w:szCs w:val="28"/>
        </w:rPr>
        <w:t>крытие», урок открытых мыслей;</w:t>
      </w:r>
      <w:proofErr w:type="gramEnd"/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- 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- домашнее задание исследовательского характера, которое может соч</w:t>
      </w:r>
      <w:r w:rsidRPr="001E2519">
        <w:rPr>
          <w:rFonts w:ascii="Times New Roman" w:eastAsia="Calibri" w:hAnsi="Times New Roman" w:cs="Times New Roman"/>
          <w:sz w:val="28"/>
          <w:szCs w:val="28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</w:rPr>
        <w:t>тать в себе разнообразные виды, причём позволяет провести учебное исслед</w:t>
      </w:r>
      <w:r w:rsidRPr="001E2519">
        <w:rPr>
          <w:rFonts w:ascii="Times New Roman" w:eastAsia="Calibri" w:hAnsi="Times New Roman" w:cs="Times New Roman"/>
          <w:sz w:val="28"/>
          <w:szCs w:val="28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</w:rPr>
        <w:t>вание, достаточно протяжённое во времени.</w:t>
      </w:r>
    </w:p>
    <w:p w:rsidR="001E2519" w:rsidRPr="001E2519" w:rsidRDefault="001E2519" w:rsidP="004C4BD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 урока могут быть </w:t>
      </w:r>
      <w:proofErr w:type="gramStart"/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организованы</w:t>
      </w:r>
      <w:proofErr w:type="gramEnd"/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- исследовательская практика </w:t>
      </w:r>
      <w:proofErr w:type="gramStart"/>
      <w:r w:rsidRPr="001E251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E25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- образовательные экспедиции — походы, поездки, экскурсии с чётко обозначенными образовательными целями, программой деятельности, прод</w:t>
      </w:r>
      <w:r w:rsidRPr="001E2519">
        <w:rPr>
          <w:rFonts w:ascii="Times New Roman" w:eastAsia="Calibri" w:hAnsi="Times New Roman" w:cs="Times New Roman"/>
          <w:sz w:val="28"/>
          <w:szCs w:val="28"/>
        </w:rPr>
        <w:t>у</w:t>
      </w:r>
      <w:r w:rsidRPr="001E2519">
        <w:rPr>
          <w:rFonts w:ascii="Times New Roman" w:eastAsia="Calibri" w:hAnsi="Times New Roman" w:cs="Times New Roman"/>
          <w:sz w:val="28"/>
          <w:szCs w:val="28"/>
        </w:rPr>
        <w:t>манными формами контроля, предусматривающие, в том числе, деятельность</w:t>
      </w:r>
      <w:r w:rsidR="004C4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исследовательского характера;</w:t>
      </w:r>
    </w:p>
    <w:p w:rsidR="001E2519" w:rsidRPr="00CE0AE2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CE0AE2">
        <w:rPr>
          <w:rFonts w:ascii="Times New Roman" w:eastAsia="Calibri" w:hAnsi="Times New Roman" w:cs="Times New Roman"/>
          <w:spacing w:val="-4"/>
          <w:sz w:val="28"/>
          <w:szCs w:val="28"/>
        </w:rPr>
        <w:t>- факультативные занятия, предполагающие углублённое изучение предм</w:t>
      </w:r>
      <w:r w:rsidRPr="00CE0AE2">
        <w:rPr>
          <w:rFonts w:ascii="Times New Roman" w:eastAsia="Calibri" w:hAnsi="Times New Roman" w:cs="Times New Roman"/>
          <w:spacing w:val="-4"/>
          <w:sz w:val="28"/>
          <w:szCs w:val="28"/>
        </w:rPr>
        <w:t>е</w:t>
      </w:r>
      <w:r w:rsidRPr="00CE0AE2">
        <w:rPr>
          <w:rFonts w:ascii="Times New Roman" w:eastAsia="Calibri" w:hAnsi="Times New Roman" w:cs="Times New Roman"/>
          <w:spacing w:val="-4"/>
          <w:sz w:val="28"/>
          <w:szCs w:val="28"/>
        </w:rPr>
        <w:t>та, на которых реализуется</w:t>
      </w:r>
      <w:r w:rsidR="004C4BD7" w:rsidRPr="00CE0AE2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E0AE2">
        <w:rPr>
          <w:rFonts w:ascii="Times New Roman" w:eastAsia="Calibri" w:hAnsi="Times New Roman" w:cs="Times New Roman"/>
          <w:spacing w:val="-4"/>
          <w:sz w:val="28"/>
          <w:szCs w:val="28"/>
        </w:rPr>
        <w:t>учебно-исследовательская деятельность обучающихся;</w:t>
      </w:r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ученическое научно-исследовательское общество, как форма внеуро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ч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ной деятельности, сочетающая в себе работу над учебными исследованиями, коллективное обсуждение промежуточных и итоговых результатов этой раб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ты, организацию круглых столов, дискуссий, дебатов, интеллектуальных </w:t>
      </w:r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игр, публичных защит, конференций и др., а также встречи с представ</w:t>
      </w:r>
      <w:r w:rsidRPr="001E2519">
        <w:rPr>
          <w:rFonts w:ascii="Times New Roman" w:eastAsia="Calibri" w:hAnsi="Times New Roman" w:cs="Times New Roman"/>
          <w:sz w:val="28"/>
          <w:szCs w:val="28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</w:rPr>
        <w:t>телями науки и образования, экскурсии в учреждения науки и образования, с</w:t>
      </w:r>
      <w:r w:rsidRPr="001E2519">
        <w:rPr>
          <w:rFonts w:ascii="Times New Roman" w:eastAsia="Calibri" w:hAnsi="Times New Roman" w:cs="Times New Roman"/>
          <w:sz w:val="28"/>
          <w:szCs w:val="28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</w:rPr>
        <w:t>трудничество с УНИО других школ;</w:t>
      </w:r>
    </w:p>
    <w:p w:rsidR="001E2519" w:rsidRPr="001E2519" w:rsidRDefault="001E2519" w:rsidP="004C4BD7">
      <w:pPr>
        <w:spacing w:after="0" w:line="240" w:lineRule="auto"/>
        <w:ind w:firstLine="709"/>
        <w:jc w:val="both"/>
        <w:outlineLvl w:val="0"/>
        <w:rPr>
          <w:rFonts w:ascii="Calibri" w:eastAsia="Calibri" w:hAnsi="Calibri" w:cs="Calibri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- участие обучающихся в олимпиадах, конкурсах, конференциях, в том числе дистанционных, предметных неделях, интеллектуальных марафонах, что предполагает выполнение ими учебных исследований или их элементов в ра</w:t>
      </w:r>
      <w:r w:rsidRPr="001E2519">
        <w:rPr>
          <w:rFonts w:ascii="Times New Roman" w:eastAsia="Calibri" w:hAnsi="Times New Roman" w:cs="Times New Roman"/>
          <w:sz w:val="28"/>
          <w:szCs w:val="28"/>
        </w:rPr>
        <w:t>м</w:t>
      </w:r>
      <w:r w:rsidRPr="001E2519">
        <w:rPr>
          <w:rFonts w:ascii="Times New Roman" w:eastAsia="Calibri" w:hAnsi="Times New Roman" w:cs="Times New Roman"/>
          <w:sz w:val="28"/>
          <w:szCs w:val="28"/>
        </w:rPr>
        <w:t>ках данных мероприятий.</w:t>
      </w:r>
    </w:p>
    <w:p w:rsidR="001E2519" w:rsidRPr="001E2519" w:rsidRDefault="001E2519" w:rsidP="004C4B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Учебно-исследовательская деятельность является обязательной соста</w:t>
      </w:r>
      <w:r w:rsidRPr="001E2519">
        <w:rPr>
          <w:rFonts w:ascii="Times New Roman" w:eastAsia="Calibri" w:hAnsi="Times New Roman" w:cs="Times New Roman"/>
          <w:sz w:val="28"/>
          <w:szCs w:val="28"/>
        </w:rPr>
        <w:t>в</w:t>
      </w: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ляющей проектной деятельности. Ученые отмечают, что работа с </w:t>
      </w:r>
      <w:proofErr w:type="gramStart"/>
      <w:r w:rsidRPr="001E2519">
        <w:rPr>
          <w:rFonts w:ascii="Times New Roman" w:eastAsia="Calibri" w:hAnsi="Times New Roman" w:cs="Times New Roman"/>
          <w:sz w:val="28"/>
          <w:szCs w:val="28"/>
        </w:rPr>
        <w:t>обучающим</w:t>
      </w:r>
      <w:r w:rsidRPr="001E2519">
        <w:rPr>
          <w:rFonts w:ascii="Times New Roman" w:eastAsia="Calibri" w:hAnsi="Times New Roman" w:cs="Times New Roman"/>
          <w:sz w:val="28"/>
          <w:szCs w:val="28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End"/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 по методу проектов – это достаточно</w:t>
      </w:r>
      <w:r w:rsidR="004C4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высокий уровень сложности педагог</w:t>
      </w:r>
      <w:r w:rsidRPr="001E2519">
        <w:rPr>
          <w:rFonts w:ascii="Times New Roman" w:eastAsia="Calibri" w:hAnsi="Times New Roman" w:cs="Times New Roman"/>
          <w:sz w:val="28"/>
          <w:szCs w:val="28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</w:rPr>
        <w:t>ческой деятельности. На всех этапах проекта – выявление и постановка пр</w:t>
      </w:r>
      <w:r w:rsidRPr="001E2519">
        <w:rPr>
          <w:rFonts w:ascii="Times New Roman" w:eastAsia="Calibri" w:hAnsi="Times New Roman" w:cs="Times New Roman"/>
          <w:sz w:val="28"/>
          <w:szCs w:val="28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</w:rPr>
        <w:t>блемы,</w:t>
      </w:r>
      <w:r w:rsidR="004C4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проектирование (планирование) деятельности по этапам, поиск и сбор информации, оформление продукта и его презентация – учителем осуществл</w:t>
      </w:r>
      <w:r w:rsidRPr="001E2519">
        <w:rPr>
          <w:rFonts w:ascii="Times New Roman" w:eastAsia="Calibri" w:hAnsi="Times New Roman" w:cs="Times New Roman"/>
          <w:sz w:val="28"/>
          <w:szCs w:val="28"/>
        </w:rPr>
        <w:t>я</w:t>
      </w:r>
      <w:r w:rsidRPr="001E2519">
        <w:rPr>
          <w:rFonts w:ascii="Times New Roman" w:eastAsia="Calibri" w:hAnsi="Times New Roman" w:cs="Times New Roman"/>
          <w:sz w:val="28"/>
          <w:szCs w:val="28"/>
        </w:rPr>
        <w:t>ется педагогическое руководство деятельностью учащихся. Это комплексный и многоцелевой метод и оценка результативности работы над проектом должна отражать уровень достижения конкретных целей.</w:t>
      </w:r>
      <w:r w:rsidR="004C4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Критерии оценки должны быть понятны и учитывать как</w:t>
      </w:r>
      <w:r w:rsidR="004C4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итоговый результат, так и индивидуальный вклад каждого участника, если проект осуществлялся группой. Доктор педаг</w:t>
      </w:r>
      <w:r w:rsidRPr="001E2519">
        <w:rPr>
          <w:rFonts w:ascii="Times New Roman" w:eastAsia="Calibri" w:hAnsi="Times New Roman" w:cs="Times New Roman"/>
          <w:sz w:val="28"/>
          <w:szCs w:val="28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</w:rPr>
        <w:t>гических наук, профессор Е.</w:t>
      </w:r>
      <w:r w:rsidR="00CE0AE2">
        <w:rPr>
          <w:rFonts w:ascii="Times New Roman" w:eastAsia="Calibri" w:hAnsi="Times New Roman" w:cs="Times New Roman"/>
          <w:sz w:val="28"/>
          <w:szCs w:val="28"/>
        </w:rPr>
        <w:t> </w:t>
      </w: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1E2519">
        <w:rPr>
          <w:rFonts w:ascii="Times New Roman" w:eastAsia="Calibri" w:hAnsi="Times New Roman" w:cs="Times New Roman"/>
          <w:sz w:val="28"/>
          <w:szCs w:val="28"/>
        </w:rPr>
        <w:t>Полат</w:t>
      </w:r>
      <w:proofErr w:type="spellEnd"/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 предлагает следующие общие подходы к структурированию проекта: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Начинать следует всегда с выбора темы проекта, его типа, количества участников. 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Далее учителю необходимо продумать возможные варианты проблем, которые важно исследовать в рамках намеченной тематики. Сами же проблемы выдвигаются учащимися с подачи учителя (наводящие вопросы, ситуации, сп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собствующие определению проблем, видеоряд с той же целью, т.д.). Здесь уместна “мозговая атака” с последующим коллективным обсуждением. 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Распределение задач по группам, обсуждение возможных методов и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следования, поиска информации, творческих решений. 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Самостоятельная работа участников проекта по своим индивидуал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ным или групповым исследовательским, творческим задачам. 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Промежуточные обсуждения полученных данных в группах (на ур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ках или на занятиях в научном обществе, в групповой работе в библиотеке, </w:t>
      </w:r>
      <w:proofErr w:type="spellStart"/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диатеке</w:t>
      </w:r>
      <w:proofErr w:type="spellEnd"/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пр.). 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Защита проектов, оппонирование. </w:t>
      </w:r>
    </w:p>
    <w:p w:rsidR="001E2519" w:rsidRPr="001E2519" w:rsidRDefault="001E2519" w:rsidP="00CE0AE2">
      <w:pPr>
        <w:numPr>
          <w:ilvl w:val="1"/>
          <w:numId w:val="4"/>
        </w:numPr>
        <w:tabs>
          <w:tab w:val="clear" w:pos="1440"/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25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Коллективное обсуждение, экспертиза, результаты внешней оценки, выводы.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Метод проектов широко и успешно применяется в общеобразовательной школе, важно включить этот метод в систему работы учителя.</w:t>
      </w:r>
    </w:p>
    <w:p w:rsidR="001E2519" w:rsidRPr="001E2519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Сегодня многие учителя используют в учебном процессе </w:t>
      </w: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цифровые образовательные ресурсы (ЦОР) и электронные образовательные ресурсы </w:t>
      </w:r>
      <w:r w:rsidRPr="001E2519">
        <w:rPr>
          <w:rFonts w:ascii="Times New Roman" w:eastAsia="Calibri" w:hAnsi="Times New Roman" w:cs="Times New Roman"/>
          <w:sz w:val="28"/>
          <w:szCs w:val="28"/>
        </w:rPr>
        <w:lastRenderedPageBreak/>
        <w:t>(ЭОР)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CE0AE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Цифровые образовательные ресурсы и электронные образовательные ресурс</w:t>
      </w:r>
      <w:proofErr w:type="gramStart"/>
      <w:r w:rsidRPr="001E2519">
        <w:rPr>
          <w:rFonts w:ascii="Times New Roman" w:eastAsia="Calibri" w:hAnsi="Times New Roman" w:cs="Times New Roman"/>
          <w:sz w:val="28"/>
          <w:szCs w:val="28"/>
        </w:rPr>
        <w:t>ы–</w:t>
      </w:r>
      <w:proofErr w:type="gramEnd"/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 это специальным образом сформированные блоки разнообразной информации, предназначенные для использования в учебном (образовательном) процессе, представленные в электронном (цифровом) виде и функционирующие на базе средств информационных и коммуникационных технологий (ИКТ).Принципиальным отличием ЭОР от ЦОР является наличие в ЭОР компонента интерактивности.</w:t>
      </w:r>
    </w:p>
    <w:p w:rsidR="001E2519" w:rsidRPr="001E2519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Эффективность использования ЭОР</w:t>
      </w:r>
      <w:r w:rsidR="004C4B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</w:rPr>
        <w:t>в учебном процессе обеспечивается наличием следующих возможностей:</w:t>
      </w:r>
    </w:p>
    <w:p w:rsidR="001E2519" w:rsidRPr="001E2519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E2519">
        <w:rPr>
          <w:rFonts w:ascii="Times New Roman" w:eastAsia="Calibri" w:hAnsi="Times New Roman" w:cs="Times New Roman"/>
          <w:sz w:val="28"/>
          <w:szCs w:val="28"/>
        </w:rPr>
        <w:t>мультимедийность</w:t>
      </w:r>
      <w:proofErr w:type="spellEnd"/>
      <w:r w:rsidRPr="001E25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2519" w:rsidRPr="001E2519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- моделирование;</w:t>
      </w:r>
    </w:p>
    <w:p w:rsidR="001E2519" w:rsidRPr="001E2519" w:rsidRDefault="001E2519" w:rsidP="004C4B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519">
        <w:rPr>
          <w:rFonts w:ascii="Times New Roman" w:eastAsia="Calibri" w:hAnsi="Times New Roman" w:cs="Times New Roman"/>
          <w:sz w:val="28"/>
          <w:szCs w:val="28"/>
        </w:rPr>
        <w:t>- интерактивность.</w:t>
      </w:r>
    </w:p>
    <w:p w:rsidR="001E2519" w:rsidRPr="001E2519" w:rsidRDefault="001E2519" w:rsidP="004C4BD7">
      <w:pPr>
        <w:tabs>
          <w:tab w:val="left" w:pos="43"/>
          <w:tab w:val="left" w:pos="86"/>
          <w:tab w:val="left" w:pos="129"/>
          <w:tab w:val="left" w:pos="3612"/>
          <w:tab w:val="left" w:pos="3656"/>
          <w:tab w:val="left" w:pos="4313"/>
          <w:tab w:val="left" w:pos="4958"/>
          <w:tab w:val="left" w:pos="5593"/>
          <w:tab w:val="left" w:pos="6219"/>
          <w:tab w:val="left" w:pos="6838"/>
          <w:tab w:val="left" w:pos="7450"/>
          <w:tab w:val="left" w:pos="8056"/>
          <w:tab w:val="left" w:pos="8160"/>
          <w:tab w:val="left" w:pos="8264"/>
          <w:tab w:val="left" w:pos="8368"/>
          <w:tab w:val="left" w:pos="8440"/>
          <w:tab w:val="left" w:pos="8512"/>
          <w:tab w:val="left" w:pos="8584"/>
          <w:tab w:val="left" w:pos="8656"/>
          <w:tab w:val="left" w:pos="8728"/>
          <w:tab w:val="left" w:pos="8800"/>
          <w:tab w:val="left" w:pos="93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Для учителя ЦОР и ЭОР являются мощным средством, облегчающим процесс создания учебного материала, методической копилкой, в которой с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держатся варианты планирования учебного материала, модели учебных зан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тий, примеры учебных ситуаций. </w:t>
      </w: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E2519" w:rsidRDefault="00CE0AE2" w:rsidP="00CE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E2519" w:rsidRPr="001E25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Подготовка к ЕГЭ по истории</w:t>
      </w:r>
    </w:p>
    <w:p w:rsidR="00CE0AE2" w:rsidRPr="00CE0AE2" w:rsidRDefault="00CE0AE2" w:rsidP="00CE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E2519" w:rsidRPr="001E2519" w:rsidRDefault="001E2519" w:rsidP="004C4B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подготовленности обучающихся к выполнению заданий ЕГЭ по истории, в целом, остается неудовлетворительным. Недостаточен объем баз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вых знаний, не изменяется ситуация с выполнением заданий на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знание вопр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 внешней политики, событий </w:t>
      </w:r>
      <w:r w:rsidRPr="001E2519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XX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века, по истории культуры России.</w:t>
      </w:r>
    </w:p>
    <w:p w:rsidR="00D35673" w:rsidRPr="00CE0AE2" w:rsidRDefault="001E2519" w:rsidP="00CE0A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Очевидно, что в общеобразовательном учреждении для тех, кто изучает</w:t>
      </w:r>
      <w:r w:rsidR="004C4BD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историю на базовом уровне и собирается сдавать ЕГЭ, должна быть разработ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на система поддержки, в которую должны включаться: организация дополн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тельных занятий в рамках элективных курсов, факультативов, работа с родит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лями, разработка индивидуального плана подготовки к ЕГЭ, система оценки подготовки к ЕГЭ. В процессе обучения предмету необходимо постоянно ко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тролировать успешность усвоения базовых знаний. Использование совреме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ных методов обучения, включение обучаемых в исследовательскую и проек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т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ную деятельность, работа с цифровыми и электронными образовательными р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1E2519">
        <w:rPr>
          <w:rFonts w:ascii="Times New Roman" w:eastAsia="Calibri" w:hAnsi="Times New Roman" w:cs="Times New Roman"/>
          <w:sz w:val="28"/>
          <w:szCs w:val="28"/>
          <w:lang w:eastAsia="ar-SA"/>
        </w:rPr>
        <w:t>сурсами повысит мотивац</w:t>
      </w:r>
      <w:r w:rsidR="00CE0AE2">
        <w:rPr>
          <w:rFonts w:ascii="Times New Roman" w:eastAsia="Calibri" w:hAnsi="Times New Roman" w:cs="Times New Roman"/>
          <w:sz w:val="28"/>
          <w:szCs w:val="28"/>
          <w:lang w:eastAsia="ar-SA"/>
        </w:rPr>
        <w:t>ию и результативность обучения.</w:t>
      </w:r>
    </w:p>
    <w:sectPr w:rsidR="00D35673" w:rsidRPr="00CE0AE2" w:rsidSect="004C4B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75B7"/>
    <w:multiLevelType w:val="hybridMultilevel"/>
    <w:tmpl w:val="C554C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87D78"/>
    <w:multiLevelType w:val="multilevel"/>
    <w:tmpl w:val="7586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97900"/>
    <w:multiLevelType w:val="hybridMultilevel"/>
    <w:tmpl w:val="1068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30F37"/>
    <w:multiLevelType w:val="hybridMultilevel"/>
    <w:tmpl w:val="EEF6E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19"/>
    <w:rsid w:val="001E2519"/>
    <w:rsid w:val="004A4C71"/>
    <w:rsid w:val="004C4BD7"/>
    <w:rsid w:val="0050739F"/>
    <w:rsid w:val="00525FBA"/>
    <w:rsid w:val="00CE0AE2"/>
    <w:rsid w:val="00D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328B-FFCF-4215-BD2D-142BEDF1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Маманя</dc:creator>
  <cp:lastModifiedBy>chistyakova</cp:lastModifiedBy>
  <cp:revision>4</cp:revision>
  <dcterms:created xsi:type="dcterms:W3CDTF">2012-06-27T14:31:00Z</dcterms:created>
  <dcterms:modified xsi:type="dcterms:W3CDTF">2012-06-07T10:50:00Z</dcterms:modified>
</cp:coreProperties>
</file>